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527" w:rsidRPr="0089065A" w:rsidRDefault="0089065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9065A">
        <w:rPr>
          <w:rFonts w:ascii="Times New Roman" w:hAnsi="Times New Roman" w:cs="Times New Roman"/>
          <w:sz w:val="28"/>
          <w:szCs w:val="28"/>
          <w:lang w:val="kk-KZ"/>
        </w:rPr>
        <w:t>Биосферадағы заттар айналымы тақырыбын оқып, меңгеріп, мысалдарды сызбанұсқа түрінде келтіріңіз (мысалы оттек, фосфор, көміртек т.б. айналымын).</w:t>
      </w:r>
    </w:p>
    <w:sectPr w:rsidR="00415527" w:rsidRPr="0089065A" w:rsidSect="0041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89065A"/>
    <w:rsid w:val="00415527"/>
    <w:rsid w:val="00890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2016-09-07T15:23:00Z</dcterms:created>
  <dcterms:modified xsi:type="dcterms:W3CDTF">2016-09-07T15:24:00Z</dcterms:modified>
</cp:coreProperties>
</file>